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B96" w:rsidRPr="00B16EF1" w:rsidRDefault="00443C70" w:rsidP="00007B96">
      <w:pPr>
        <w:pStyle w:val="NoSpacing"/>
        <w:rPr>
          <w:sz w:val="20"/>
          <w:szCs w:val="20"/>
        </w:rPr>
      </w:pPr>
      <w:r>
        <w:rPr>
          <w:noProof/>
          <w:sz w:val="20"/>
          <w:szCs w:val="20"/>
          <w:lang w:eastAsia="en-CA"/>
        </w:rPr>
        <w:drawing>
          <wp:anchor distT="0" distB="0" distL="114300" distR="114300" simplePos="0" relativeHeight="251661312" behindDoc="0" locked="0" layoutInCell="1" allowOverlap="1">
            <wp:simplePos x="0" y="0"/>
            <wp:positionH relativeFrom="column">
              <wp:posOffset>5514975</wp:posOffset>
            </wp:positionH>
            <wp:positionV relativeFrom="paragraph">
              <wp:posOffset>-156210</wp:posOffset>
            </wp:positionV>
            <wp:extent cx="1038225" cy="571500"/>
            <wp:effectExtent l="19050" t="0" r="9525" b="0"/>
            <wp:wrapSquare wrapText="bothSides"/>
            <wp:docPr id="2" name="Picture 0" descr="P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 Logo.jpg"/>
                    <pic:cNvPicPr/>
                  </pic:nvPicPr>
                  <pic:blipFill>
                    <a:blip r:embed="rId6" cstate="print"/>
                    <a:stretch>
                      <a:fillRect/>
                    </a:stretch>
                  </pic:blipFill>
                  <pic:spPr>
                    <a:xfrm>
                      <a:off x="0" y="0"/>
                      <a:ext cx="1038225" cy="571500"/>
                    </a:xfrm>
                    <a:prstGeom prst="rect">
                      <a:avLst/>
                    </a:prstGeom>
                  </pic:spPr>
                </pic:pic>
              </a:graphicData>
            </a:graphic>
          </wp:anchor>
        </w:drawing>
      </w:r>
    </w:p>
    <w:p w:rsidR="001606CC" w:rsidRPr="008D1320" w:rsidRDefault="007226D9" w:rsidP="00007B96">
      <w:pPr>
        <w:pStyle w:val="NoSpacing"/>
        <w:rPr>
          <w:b/>
          <w:sz w:val="20"/>
          <w:szCs w:val="20"/>
        </w:rPr>
      </w:pPr>
      <w:r w:rsidRPr="008D1320">
        <w:rPr>
          <w:b/>
          <w:sz w:val="20"/>
          <w:szCs w:val="20"/>
        </w:rPr>
        <w:t xml:space="preserve">Re: </w:t>
      </w:r>
    </w:p>
    <w:p w:rsidR="007226D9" w:rsidRDefault="007226D9" w:rsidP="00007B96">
      <w:pPr>
        <w:pStyle w:val="NoSpacing"/>
        <w:rPr>
          <w:b/>
          <w:sz w:val="20"/>
          <w:szCs w:val="20"/>
        </w:rPr>
      </w:pPr>
      <w:r w:rsidRPr="008D1320">
        <w:rPr>
          <w:b/>
          <w:sz w:val="20"/>
          <w:szCs w:val="20"/>
        </w:rPr>
        <w:t>Scan #</w:t>
      </w:r>
      <w:r w:rsidR="008D1320" w:rsidRPr="008D1320">
        <w:rPr>
          <w:b/>
          <w:sz w:val="20"/>
          <w:szCs w:val="20"/>
        </w:rPr>
        <w:t xml:space="preserve"> </w:t>
      </w:r>
    </w:p>
    <w:p w:rsidR="008C2BB4" w:rsidRDefault="008C2BB4" w:rsidP="008C2BB4">
      <w:pPr>
        <w:pStyle w:val="NoSpacing"/>
        <w:jc w:val="center"/>
        <w:rPr>
          <w:b/>
          <w:u w:val="single"/>
        </w:rPr>
      </w:pPr>
    </w:p>
    <w:p w:rsidR="008C2BB4" w:rsidRPr="008C2BB4" w:rsidRDefault="008C2BB4" w:rsidP="008C2BB4">
      <w:pPr>
        <w:pStyle w:val="NoSpacing"/>
        <w:jc w:val="center"/>
        <w:rPr>
          <w:b/>
          <w:i/>
          <w:u w:val="single"/>
        </w:rPr>
      </w:pPr>
      <w:r w:rsidRPr="008C2BB4">
        <w:rPr>
          <w:b/>
          <w:i/>
          <w:u w:val="single"/>
        </w:rPr>
        <w:t xml:space="preserve">BIOMECHANICAL </w:t>
      </w:r>
      <w:r w:rsidR="00FF2861">
        <w:rPr>
          <w:b/>
          <w:i/>
          <w:u w:val="single"/>
        </w:rPr>
        <w:t xml:space="preserve">ANALYSIS </w:t>
      </w:r>
      <w:r w:rsidRPr="008C2BB4">
        <w:rPr>
          <w:b/>
          <w:i/>
          <w:u w:val="single"/>
        </w:rPr>
        <w:t>&amp; GAIT ASSESSMENT</w:t>
      </w:r>
    </w:p>
    <w:p w:rsidR="008C2BB4" w:rsidRDefault="008C2BB4" w:rsidP="008C2BB4">
      <w:pPr>
        <w:pStyle w:val="NoSpacing"/>
      </w:pPr>
      <w:r w:rsidRPr="00B16EF1">
        <w:t>Sub-talar neutral negative impressions have been received for the above patient. These casts have been utilized in the production of custom foot orthotic devices.</w:t>
      </w:r>
    </w:p>
    <w:p w:rsidR="00D36A97" w:rsidRPr="0046313A" w:rsidRDefault="00D36A97" w:rsidP="008C2BB4">
      <w:pPr>
        <w:pStyle w:val="NoSpacing"/>
      </w:pPr>
    </w:p>
    <w:p w:rsidR="008C2BB4" w:rsidRPr="00D36A97" w:rsidRDefault="00FF2861" w:rsidP="00D36A97">
      <w:pPr>
        <w:pStyle w:val="NoSpacing"/>
        <w:rPr>
          <w:b/>
        </w:rPr>
      </w:pPr>
      <w:r w:rsidRPr="00D36A97">
        <w:rPr>
          <w:b/>
        </w:rPr>
        <w:t>DIAGNOSIS</w:t>
      </w:r>
    </w:p>
    <w:tbl>
      <w:tblPr>
        <w:tblStyle w:val="TableGrid"/>
        <w:tblW w:w="9955" w:type="dxa"/>
        <w:tblLook w:val="04A0" w:firstRow="1" w:lastRow="0" w:firstColumn="1" w:lastColumn="0" w:noHBand="0" w:noVBand="1"/>
      </w:tblPr>
      <w:tblGrid>
        <w:gridCol w:w="391"/>
        <w:gridCol w:w="3388"/>
        <w:gridCol w:w="427"/>
        <w:gridCol w:w="2651"/>
        <w:gridCol w:w="458"/>
        <w:gridCol w:w="2640"/>
      </w:tblGrid>
      <w:tr w:rsidR="008C2BB4" w:rsidRPr="00B16EF1" w:rsidTr="007C7177">
        <w:trPr>
          <w:trHeight w:val="261"/>
        </w:trPr>
        <w:tc>
          <w:tcPr>
            <w:tcW w:w="391" w:type="dxa"/>
          </w:tcPr>
          <w:p w:rsidR="008C2BB4" w:rsidRPr="00B16EF1" w:rsidRDefault="008C2BB4" w:rsidP="00D36A97">
            <w:pPr>
              <w:pStyle w:val="NoSpacing"/>
              <w:rPr>
                <w:sz w:val="20"/>
                <w:szCs w:val="20"/>
              </w:rPr>
            </w:pPr>
          </w:p>
        </w:tc>
        <w:tc>
          <w:tcPr>
            <w:tcW w:w="3388" w:type="dxa"/>
          </w:tcPr>
          <w:p w:rsidR="008C2BB4" w:rsidRPr="00B16EF1" w:rsidRDefault="008C2BB4" w:rsidP="00D36A97">
            <w:pPr>
              <w:pStyle w:val="NoSpacing"/>
              <w:rPr>
                <w:sz w:val="20"/>
                <w:szCs w:val="20"/>
              </w:rPr>
            </w:pPr>
            <w:r w:rsidRPr="00B16EF1">
              <w:rPr>
                <w:sz w:val="20"/>
                <w:szCs w:val="20"/>
              </w:rPr>
              <w:t>Plantar Fasciitis</w:t>
            </w:r>
          </w:p>
        </w:tc>
        <w:tc>
          <w:tcPr>
            <w:tcW w:w="427" w:type="dxa"/>
          </w:tcPr>
          <w:p w:rsidR="008C2BB4" w:rsidRPr="00B16EF1" w:rsidRDefault="008C2BB4" w:rsidP="00D36A97">
            <w:pPr>
              <w:pStyle w:val="NoSpacing"/>
              <w:rPr>
                <w:sz w:val="20"/>
                <w:szCs w:val="20"/>
              </w:rPr>
            </w:pPr>
          </w:p>
        </w:tc>
        <w:tc>
          <w:tcPr>
            <w:tcW w:w="2651" w:type="dxa"/>
          </w:tcPr>
          <w:p w:rsidR="008C2BB4" w:rsidRPr="00B16EF1" w:rsidRDefault="008C2BB4" w:rsidP="00D36A97">
            <w:pPr>
              <w:pStyle w:val="NoSpacing"/>
              <w:rPr>
                <w:sz w:val="20"/>
                <w:szCs w:val="20"/>
              </w:rPr>
            </w:pPr>
            <w:r w:rsidRPr="00B16EF1">
              <w:rPr>
                <w:sz w:val="20"/>
                <w:szCs w:val="20"/>
              </w:rPr>
              <w:t xml:space="preserve">Pes </w:t>
            </w:r>
            <w:proofErr w:type="spellStart"/>
            <w:r w:rsidRPr="00B16EF1">
              <w:rPr>
                <w:sz w:val="20"/>
                <w:szCs w:val="20"/>
              </w:rPr>
              <w:t>Cavus</w:t>
            </w:r>
            <w:proofErr w:type="spellEnd"/>
          </w:p>
        </w:tc>
        <w:tc>
          <w:tcPr>
            <w:tcW w:w="458" w:type="dxa"/>
          </w:tcPr>
          <w:p w:rsidR="008C2BB4" w:rsidRPr="00B16EF1" w:rsidRDefault="008C2BB4" w:rsidP="00D36A97">
            <w:pPr>
              <w:pStyle w:val="NoSpacing"/>
              <w:rPr>
                <w:sz w:val="20"/>
                <w:szCs w:val="20"/>
              </w:rPr>
            </w:pPr>
          </w:p>
        </w:tc>
        <w:tc>
          <w:tcPr>
            <w:tcW w:w="2640" w:type="dxa"/>
          </w:tcPr>
          <w:p w:rsidR="008C2BB4" w:rsidRPr="00B16EF1" w:rsidRDefault="008C2BB4" w:rsidP="00D36A97">
            <w:pPr>
              <w:pStyle w:val="NoSpacing"/>
              <w:rPr>
                <w:sz w:val="20"/>
                <w:szCs w:val="20"/>
              </w:rPr>
            </w:pPr>
            <w:r w:rsidRPr="00B16EF1">
              <w:rPr>
                <w:sz w:val="20"/>
                <w:szCs w:val="20"/>
              </w:rPr>
              <w:t>Pes Planus</w:t>
            </w:r>
          </w:p>
        </w:tc>
      </w:tr>
      <w:tr w:rsidR="008C2BB4" w:rsidRPr="00B16EF1" w:rsidTr="007C7177">
        <w:trPr>
          <w:trHeight w:val="261"/>
        </w:trPr>
        <w:tc>
          <w:tcPr>
            <w:tcW w:w="391" w:type="dxa"/>
          </w:tcPr>
          <w:p w:rsidR="008C2BB4" w:rsidRPr="00B16EF1" w:rsidRDefault="008C2BB4" w:rsidP="007C7177">
            <w:pPr>
              <w:rPr>
                <w:sz w:val="20"/>
                <w:szCs w:val="20"/>
              </w:rPr>
            </w:pPr>
          </w:p>
        </w:tc>
        <w:tc>
          <w:tcPr>
            <w:tcW w:w="3388" w:type="dxa"/>
          </w:tcPr>
          <w:p w:rsidR="008C2BB4" w:rsidRPr="00B16EF1" w:rsidRDefault="008C2BB4" w:rsidP="007C7177">
            <w:pPr>
              <w:rPr>
                <w:sz w:val="20"/>
                <w:szCs w:val="20"/>
              </w:rPr>
            </w:pPr>
            <w:r w:rsidRPr="00B16EF1">
              <w:rPr>
                <w:sz w:val="20"/>
                <w:szCs w:val="20"/>
              </w:rPr>
              <w:t>Shin Splints</w:t>
            </w:r>
          </w:p>
        </w:tc>
        <w:tc>
          <w:tcPr>
            <w:tcW w:w="427" w:type="dxa"/>
          </w:tcPr>
          <w:p w:rsidR="008C2BB4" w:rsidRPr="00B16EF1" w:rsidRDefault="008C2BB4" w:rsidP="007C7177">
            <w:pPr>
              <w:rPr>
                <w:sz w:val="20"/>
                <w:szCs w:val="20"/>
              </w:rPr>
            </w:pPr>
          </w:p>
        </w:tc>
        <w:tc>
          <w:tcPr>
            <w:tcW w:w="2651" w:type="dxa"/>
          </w:tcPr>
          <w:p w:rsidR="008C2BB4" w:rsidRPr="00B16EF1" w:rsidRDefault="008C2BB4" w:rsidP="007C7177">
            <w:pPr>
              <w:rPr>
                <w:sz w:val="20"/>
                <w:szCs w:val="20"/>
              </w:rPr>
            </w:pPr>
            <w:r w:rsidRPr="00B16EF1">
              <w:rPr>
                <w:sz w:val="20"/>
                <w:szCs w:val="20"/>
              </w:rPr>
              <w:t>Hallux Valgus</w:t>
            </w:r>
          </w:p>
        </w:tc>
        <w:tc>
          <w:tcPr>
            <w:tcW w:w="458" w:type="dxa"/>
          </w:tcPr>
          <w:p w:rsidR="008C2BB4" w:rsidRPr="00B16EF1" w:rsidRDefault="008C2BB4" w:rsidP="007C7177">
            <w:pPr>
              <w:rPr>
                <w:sz w:val="20"/>
                <w:szCs w:val="20"/>
              </w:rPr>
            </w:pPr>
          </w:p>
        </w:tc>
        <w:tc>
          <w:tcPr>
            <w:tcW w:w="2640" w:type="dxa"/>
          </w:tcPr>
          <w:p w:rsidR="008C2BB4" w:rsidRPr="00B16EF1" w:rsidRDefault="008C2BB4" w:rsidP="007C7177">
            <w:pPr>
              <w:rPr>
                <w:sz w:val="20"/>
                <w:szCs w:val="20"/>
              </w:rPr>
            </w:pPr>
            <w:r w:rsidRPr="00B16EF1">
              <w:rPr>
                <w:sz w:val="20"/>
                <w:szCs w:val="20"/>
              </w:rPr>
              <w:t xml:space="preserve">Hallux </w:t>
            </w:r>
            <w:proofErr w:type="spellStart"/>
            <w:r w:rsidRPr="00B16EF1">
              <w:rPr>
                <w:sz w:val="20"/>
                <w:szCs w:val="20"/>
              </w:rPr>
              <w:t>Limitus</w:t>
            </w:r>
            <w:proofErr w:type="spellEnd"/>
            <w:r w:rsidRPr="00B16EF1">
              <w:rPr>
                <w:sz w:val="20"/>
                <w:szCs w:val="20"/>
              </w:rPr>
              <w:t xml:space="preserve"> (functional)</w:t>
            </w:r>
          </w:p>
        </w:tc>
      </w:tr>
      <w:tr w:rsidR="008C2BB4" w:rsidRPr="00B16EF1" w:rsidTr="007C7177">
        <w:trPr>
          <w:trHeight w:val="261"/>
        </w:trPr>
        <w:tc>
          <w:tcPr>
            <w:tcW w:w="391" w:type="dxa"/>
          </w:tcPr>
          <w:p w:rsidR="008C2BB4" w:rsidRPr="00B16EF1" w:rsidRDefault="008C2BB4" w:rsidP="007C7177">
            <w:pPr>
              <w:rPr>
                <w:sz w:val="20"/>
                <w:szCs w:val="20"/>
              </w:rPr>
            </w:pPr>
          </w:p>
        </w:tc>
        <w:tc>
          <w:tcPr>
            <w:tcW w:w="3388" w:type="dxa"/>
          </w:tcPr>
          <w:p w:rsidR="008C2BB4" w:rsidRPr="00B16EF1" w:rsidRDefault="008C2BB4" w:rsidP="007C7177">
            <w:pPr>
              <w:rPr>
                <w:sz w:val="20"/>
                <w:szCs w:val="20"/>
              </w:rPr>
            </w:pPr>
            <w:r w:rsidRPr="00B16EF1">
              <w:rPr>
                <w:sz w:val="20"/>
                <w:szCs w:val="20"/>
              </w:rPr>
              <w:t xml:space="preserve">Hallux </w:t>
            </w:r>
            <w:proofErr w:type="spellStart"/>
            <w:r w:rsidRPr="00B16EF1">
              <w:rPr>
                <w:sz w:val="20"/>
                <w:szCs w:val="20"/>
              </w:rPr>
              <w:t>Limitus</w:t>
            </w:r>
            <w:proofErr w:type="spellEnd"/>
            <w:r w:rsidRPr="00B16EF1">
              <w:rPr>
                <w:sz w:val="20"/>
                <w:szCs w:val="20"/>
              </w:rPr>
              <w:t xml:space="preserve"> (rigid)</w:t>
            </w:r>
          </w:p>
        </w:tc>
        <w:tc>
          <w:tcPr>
            <w:tcW w:w="427" w:type="dxa"/>
          </w:tcPr>
          <w:p w:rsidR="008C2BB4" w:rsidRPr="00B16EF1" w:rsidRDefault="008C2BB4" w:rsidP="007C7177">
            <w:pPr>
              <w:rPr>
                <w:sz w:val="20"/>
                <w:szCs w:val="20"/>
              </w:rPr>
            </w:pPr>
          </w:p>
        </w:tc>
        <w:tc>
          <w:tcPr>
            <w:tcW w:w="2651" w:type="dxa"/>
          </w:tcPr>
          <w:p w:rsidR="008C2BB4" w:rsidRPr="00B16EF1" w:rsidRDefault="008C2BB4" w:rsidP="007C7177">
            <w:pPr>
              <w:rPr>
                <w:sz w:val="20"/>
                <w:szCs w:val="20"/>
              </w:rPr>
            </w:pPr>
            <w:r w:rsidRPr="00B16EF1">
              <w:rPr>
                <w:sz w:val="20"/>
                <w:szCs w:val="20"/>
              </w:rPr>
              <w:t>Metatarsalgia</w:t>
            </w:r>
          </w:p>
        </w:tc>
        <w:tc>
          <w:tcPr>
            <w:tcW w:w="458" w:type="dxa"/>
          </w:tcPr>
          <w:p w:rsidR="008C2BB4" w:rsidRPr="00B16EF1" w:rsidRDefault="008C2BB4" w:rsidP="007C7177">
            <w:pPr>
              <w:rPr>
                <w:sz w:val="20"/>
                <w:szCs w:val="20"/>
              </w:rPr>
            </w:pPr>
          </w:p>
        </w:tc>
        <w:tc>
          <w:tcPr>
            <w:tcW w:w="2640" w:type="dxa"/>
          </w:tcPr>
          <w:p w:rsidR="008C2BB4" w:rsidRPr="00B16EF1" w:rsidRDefault="008C2BB4" w:rsidP="007C7177">
            <w:pPr>
              <w:rPr>
                <w:sz w:val="20"/>
                <w:szCs w:val="20"/>
              </w:rPr>
            </w:pPr>
            <w:r w:rsidRPr="00B16EF1">
              <w:rPr>
                <w:sz w:val="20"/>
                <w:szCs w:val="20"/>
              </w:rPr>
              <w:t>Neuroma</w:t>
            </w:r>
          </w:p>
        </w:tc>
      </w:tr>
      <w:tr w:rsidR="008C2BB4" w:rsidRPr="00B16EF1" w:rsidTr="007C7177">
        <w:trPr>
          <w:trHeight w:val="261"/>
        </w:trPr>
        <w:tc>
          <w:tcPr>
            <w:tcW w:w="391" w:type="dxa"/>
          </w:tcPr>
          <w:p w:rsidR="008C2BB4" w:rsidRPr="00B16EF1" w:rsidRDefault="008C2BB4" w:rsidP="007C7177">
            <w:pPr>
              <w:rPr>
                <w:sz w:val="20"/>
                <w:szCs w:val="20"/>
              </w:rPr>
            </w:pPr>
          </w:p>
        </w:tc>
        <w:tc>
          <w:tcPr>
            <w:tcW w:w="3388" w:type="dxa"/>
          </w:tcPr>
          <w:p w:rsidR="008C2BB4" w:rsidRPr="00B16EF1" w:rsidRDefault="008C2BB4" w:rsidP="007C7177">
            <w:pPr>
              <w:rPr>
                <w:sz w:val="20"/>
                <w:szCs w:val="20"/>
              </w:rPr>
            </w:pPr>
            <w:proofErr w:type="spellStart"/>
            <w:r w:rsidRPr="00B16EF1">
              <w:rPr>
                <w:sz w:val="20"/>
                <w:szCs w:val="20"/>
              </w:rPr>
              <w:t>Patello</w:t>
            </w:r>
            <w:proofErr w:type="spellEnd"/>
            <w:r w:rsidRPr="00B16EF1">
              <w:rPr>
                <w:sz w:val="20"/>
                <w:szCs w:val="20"/>
              </w:rPr>
              <w:t>-Femoral Syndrome</w:t>
            </w:r>
          </w:p>
        </w:tc>
        <w:tc>
          <w:tcPr>
            <w:tcW w:w="427" w:type="dxa"/>
          </w:tcPr>
          <w:p w:rsidR="008C2BB4" w:rsidRPr="00B16EF1" w:rsidRDefault="008C2BB4" w:rsidP="007C7177">
            <w:pPr>
              <w:rPr>
                <w:sz w:val="20"/>
                <w:szCs w:val="20"/>
              </w:rPr>
            </w:pPr>
          </w:p>
        </w:tc>
        <w:tc>
          <w:tcPr>
            <w:tcW w:w="2651" w:type="dxa"/>
          </w:tcPr>
          <w:p w:rsidR="008C2BB4" w:rsidRPr="00B16EF1" w:rsidRDefault="008C2BB4" w:rsidP="007C7177">
            <w:pPr>
              <w:rPr>
                <w:sz w:val="20"/>
                <w:szCs w:val="20"/>
              </w:rPr>
            </w:pPr>
            <w:proofErr w:type="spellStart"/>
            <w:r w:rsidRPr="00B16EF1">
              <w:rPr>
                <w:sz w:val="20"/>
                <w:szCs w:val="20"/>
              </w:rPr>
              <w:t>Posterial</w:t>
            </w:r>
            <w:proofErr w:type="spellEnd"/>
            <w:r w:rsidRPr="00B16EF1">
              <w:rPr>
                <w:sz w:val="20"/>
                <w:szCs w:val="20"/>
              </w:rPr>
              <w:t xml:space="preserve"> </w:t>
            </w:r>
            <w:proofErr w:type="spellStart"/>
            <w:r w:rsidRPr="00B16EF1">
              <w:rPr>
                <w:sz w:val="20"/>
                <w:szCs w:val="20"/>
              </w:rPr>
              <w:t>Tibial</w:t>
            </w:r>
            <w:proofErr w:type="spellEnd"/>
          </w:p>
        </w:tc>
        <w:tc>
          <w:tcPr>
            <w:tcW w:w="458" w:type="dxa"/>
          </w:tcPr>
          <w:p w:rsidR="008C2BB4" w:rsidRPr="00B16EF1" w:rsidRDefault="008C2BB4" w:rsidP="007C7177">
            <w:pPr>
              <w:rPr>
                <w:sz w:val="20"/>
                <w:szCs w:val="20"/>
              </w:rPr>
            </w:pPr>
          </w:p>
        </w:tc>
        <w:tc>
          <w:tcPr>
            <w:tcW w:w="2640" w:type="dxa"/>
          </w:tcPr>
          <w:p w:rsidR="008C2BB4" w:rsidRPr="00B16EF1" w:rsidRDefault="008C2BB4" w:rsidP="007C7177">
            <w:pPr>
              <w:rPr>
                <w:sz w:val="20"/>
                <w:szCs w:val="20"/>
              </w:rPr>
            </w:pPr>
            <w:r w:rsidRPr="00B16EF1">
              <w:rPr>
                <w:sz w:val="20"/>
                <w:szCs w:val="20"/>
              </w:rPr>
              <w:t>Tendonitis</w:t>
            </w:r>
          </w:p>
        </w:tc>
      </w:tr>
      <w:tr w:rsidR="008C2BB4" w:rsidRPr="00B16EF1" w:rsidTr="007C7177">
        <w:trPr>
          <w:trHeight w:val="261"/>
        </w:trPr>
        <w:tc>
          <w:tcPr>
            <w:tcW w:w="391" w:type="dxa"/>
          </w:tcPr>
          <w:p w:rsidR="008C2BB4" w:rsidRPr="00B16EF1" w:rsidRDefault="008C2BB4" w:rsidP="007C7177">
            <w:pPr>
              <w:rPr>
                <w:sz w:val="20"/>
                <w:szCs w:val="20"/>
              </w:rPr>
            </w:pPr>
          </w:p>
        </w:tc>
        <w:tc>
          <w:tcPr>
            <w:tcW w:w="3388" w:type="dxa"/>
          </w:tcPr>
          <w:p w:rsidR="008C2BB4" w:rsidRPr="00B16EF1" w:rsidRDefault="008C2BB4" w:rsidP="007C7177">
            <w:pPr>
              <w:rPr>
                <w:sz w:val="20"/>
                <w:szCs w:val="20"/>
              </w:rPr>
            </w:pPr>
            <w:proofErr w:type="spellStart"/>
            <w:r w:rsidRPr="00B16EF1">
              <w:rPr>
                <w:sz w:val="20"/>
                <w:szCs w:val="20"/>
              </w:rPr>
              <w:t>Osteo</w:t>
            </w:r>
            <w:proofErr w:type="spellEnd"/>
            <w:r w:rsidRPr="00B16EF1">
              <w:rPr>
                <w:sz w:val="20"/>
                <w:szCs w:val="20"/>
              </w:rPr>
              <w:t>-Arthritis</w:t>
            </w:r>
          </w:p>
        </w:tc>
        <w:tc>
          <w:tcPr>
            <w:tcW w:w="427" w:type="dxa"/>
          </w:tcPr>
          <w:p w:rsidR="008C2BB4" w:rsidRPr="00B16EF1" w:rsidRDefault="008C2BB4" w:rsidP="007C7177">
            <w:pPr>
              <w:rPr>
                <w:sz w:val="20"/>
                <w:szCs w:val="20"/>
              </w:rPr>
            </w:pPr>
          </w:p>
        </w:tc>
        <w:tc>
          <w:tcPr>
            <w:tcW w:w="2651" w:type="dxa"/>
          </w:tcPr>
          <w:p w:rsidR="008C2BB4" w:rsidRPr="00B16EF1" w:rsidRDefault="008C2BB4" w:rsidP="007C7177">
            <w:pPr>
              <w:rPr>
                <w:sz w:val="20"/>
                <w:szCs w:val="20"/>
              </w:rPr>
            </w:pPr>
            <w:r w:rsidRPr="00B16EF1">
              <w:rPr>
                <w:sz w:val="20"/>
                <w:szCs w:val="20"/>
              </w:rPr>
              <w:t>Lower Back Pain</w:t>
            </w:r>
          </w:p>
        </w:tc>
        <w:tc>
          <w:tcPr>
            <w:tcW w:w="458" w:type="dxa"/>
          </w:tcPr>
          <w:p w:rsidR="008C2BB4" w:rsidRPr="00B16EF1" w:rsidRDefault="008C2BB4" w:rsidP="007C7177">
            <w:pPr>
              <w:rPr>
                <w:sz w:val="20"/>
                <w:szCs w:val="20"/>
              </w:rPr>
            </w:pPr>
          </w:p>
        </w:tc>
        <w:tc>
          <w:tcPr>
            <w:tcW w:w="2640" w:type="dxa"/>
          </w:tcPr>
          <w:p w:rsidR="008C2BB4" w:rsidRPr="00B16EF1" w:rsidRDefault="008C2BB4" w:rsidP="007C7177">
            <w:pPr>
              <w:rPr>
                <w:sz w:val="20"/>
                <w:szCs w:val="20"/>
              </w:rPr>
            </w:pPr>
            <w:r w:rsidRPr="00B16EF1">
              <w:rPr>
                <w:sz w:val="20"/>
                <w:szCs w:val="20"/>
              </w:rPr>
              <w:t>Hip Pain</w:t>
            </w:r>
          </w:p>
        </w:tc>
      </w:tr>
      <w:tr w:rsidR="008C2BB4" w:rsidRPr="00B16EF1" w:rsidTr="007C7177">
        <w:trPr>
          <w:trHeight w:val="261"/>
        </w:trPr>
        <w:tc>
          <w:tcPr>
            <w:tcW w:w="391" w:type="dxa"/>
          </w:tcPr>
          <w:p w:rsidR="008C2BB4" w:rsidRPr="00B16EF1" w:rsidRDefault="008C2BB4" w:rsidP="007C7177">
            <w:pPr>
              <w:rPr>
                <w:sz w:val="20"/>
                <w:szCs w:val="20"/>
              </w:rPr>
            </w:pPr>
          </w:p>
        </w:tc>
        <w:tc>
          <w:tcPr>
            <w:tcW w:w="3388" w:type="dxa"/>
          </w:tcPr>
          <w:p w:rsidR="008C2BB4" w:rsidRPr="00B16EF1" w:rsidRDefault="008C2BB4" w:rsidP="007C7177">
            <w:pPr>
              <w:rPr>
                <w:sz w:val="20"/>
                <w:szCs w:val="20"/>
              </w:rPr>
            </w:pPr>
            <w:r w:rsidRPr="00B16EF1">
              <w:rPr>
                <w:sz w:val="20"/>
                <w:szCs w:val="20"/>
              </w:rPr>
              <w:t>Leg Length Discrepancy</w:t>
            </w:r>
          </w:p>
        </w:tc>
        <w:tc>
          <w:tcPr>
            <w:tcW w:w="427" w:type="dxa"/>
          </w:tcPr>
          <w:p w:rsidR="008C2BB4" w:rsidRPr="00B16EF1" w:rsidRDefault="008C2BB4" w:rsidP="007C7177">
            <w:pPr>
              <w:rPr>
                <w:sz w:val="20"/>
                <w:szCs w:val="20"/>
              </w:rPr>
            </w:pPr>
          </w:p>
        </w:tc>
        <w:tc>
          <w:tcPr>
            <w:tcW w:w="2651" w:type="dxa"/>
          </w:tcPr>
          <w:p w:rsidR="008C2BB4" w:rsidRPr="00B16EF1" w:rsidRDefault="008C2BB4" w:rsidP="007C7177">
            <w:pPr>
              <w:rPr>
                <w:sz w:val="20"/>
                <w:szCs w:val="20"/>
              </w:rPr>
            </w:pPr>
            <w:r w:rsidRPr="00B16EF1">
              <w:rPr>
                <w:sz w:val="20"/>
                <w:szCs w:val="20"/>
              </w:rPr>
              <w:t>Heel Spur Syndrome</w:t>
            </w:r>
          </w:p>
        </w:tc>
        <w:tc>
          <w:tcPr>
            <w:tcW w:w="458" w:type="dxa"/>
          </w:tcPr>
          <w:p w:rsidR="008C2BB4" w:rsidRPr="00B16EF1" w:rsidRDefault="008C2BB4" w:rsidP="007C7177">
            <w:pPr>
              <w:rPr>
                <w:sz w:val="20"/>
                <w:szCs w:val="20"/>
              </w:rPr>
            </w:pPr>
          </w:p>
        </w:tc>
        <w:tc>
          <w:tcPr>
            <w:tcW w:w="2640" w:type="dxa"/>
          </w:tcPr>
          <w:p w:rsidR="008C2BB4" w:rsidRPr="00B16EF1" w:rsidRDefault="008C2BB4" w:rsidP="007C7177">
            <w:pPr>
              <w:rPr>
                <w:sz w:val="20"/>
                <w:szCs w:val="20"/>
              </w:rPr>
            </w:pPr>
            <w:r w:rsidRPr="00B16EF1">
              <w:rPr>
                <w:sz w:val="20"/>
                <w:szCs w:val="20"/>
              </w:rPr>
              <w:t>Upper Back Pain</w:t>
            </w:r>
          </w:p>
        </w:tc>
      </w:tr>
    </w:tbl>
    <w:p w:rsidR="008C2BB4" w:rsidRPr="00043B1F" w:rsidRDefault="00290D39" w:rsidP="008C2BB4">
      <w:pPr>
        <w:rPr>
          <w:b/>
          <w:sz w:val="20"/>
          <w:szCs w:val="20"/>
        </w:rPr>
      </w:pPr>
      <w:r>
        <w:rPr>
          <w:b/>
          <w:noProof/>
          <w:sz w:val="20"/>
          <w:szCs w:val="20"/>
          <w:lang w:eastAsia="en-CA"/>
        </w:rPr>
        <w:pict>
          <v:rect id="_x0000_s1027" style="position:absolute;margin-left:.75pt;margin-top:22.9pt;width:236.25pt;height:95.25pt;z-index:251660288;mso-position-horizontal-relative:text;mso-position-vertical-relative:text"/>
        </w:pict>
      </w:r>
      <w:r w:rsidR="008C2BB4" w:rsidRPr="00043B1F">
        <w:rPr>
          <w:b/>
          <w:sz w:val="20"/>
          <w:szCs w:val="20"/>
        </w:rPr>
        <w:t>Additional Notes (If any</w:t>
      </w:r>
      <w:r w:rsidR="008C2BB4">
        <w:rPr>
          <w:b/>
          <w:sz w:val="20"/>
          <w:szCs w:val="20"/>
        </w:rPr>
        <w:t>)</w:t>
      </w:r>
    </w:p>
    <w:tbl>
      <w:tblPr>
        <w:tblStyle w:val="TableGrid"/>
        <w:tblW w:w="4286" w:type="dxa"/>
        <w:tblInd w:w="5637" w:type="dxa"/>
        <w:tblLook w:val="04A0" w:firstRow="1" w:lastRow="0" w:firstColumn="1" w:lastColumn="0" w:noHBand="0" w:noVBand="1"/>
      </w:tblPr>
      <w:tblGrid>
        <w:gridCol w:w="3393"/>
        <w:gridCol w:w="462"/>
        <w:gridCol w:w="431"/>
      </w:tblGrid>
      <w:tr w:rsidR="008C2BB4" w:rsidTr="007C7177">
        <w:trPr>
          <w:trHeight w:val="244"/>
        </w:trPr>
        <w:tc>
          <w:tcPr>
            <w:tcW w:w="3393" w:type="dxa"/>
          </w:tcPr>
          <w:p w:rsidR="008C2BB4" w:rsidRDefault="008C2BB4" w:rsidP="007C7177">
            <w:pPr>
              <w:rPr>
                <w:sz w:val="20"/>
                <w:szCs w:val="20"/>
              </w:rPr>
            </w:pPr>
            <w:r w:rsidRPr="00B16EF1">
              <w:rPr>
                <w:sz w:val="20"/>
                <w:szCs w:val="20"/>
              </w:rPr>
              <w:t xml:space="preserve">Forefoot </w:t>
            </w:r>
            <w:proofErr w:type="spellStart"/>
            <w:r w:rsidRPr="00B16EF1">
              <w:rPr>
                <w:sz w:val="20"/>
                <w:szCs w:val="20"/>
              </w:rPr>
              <w:t>Varus</w:t>
            </w:r>
            <w:proofErr w:type="spellEnd"/>
            <w:r w:rsidRPr="00B16EF1">
              <w:rPr>
                <w:sz w:val="20"/>
                <w:szCs w:val="20"/>
              </w:rPr>
              <w:t xml:space="preserve">         </w:t>
            </w:r>
          </w:p>
        </w:tc>
        <w:tc>
          <w:tcPr>
            <w:tcW w:w="462" w:type="dxa"/>
          </w:tcPr>
          <w:p w:rsidR="008C2BB4" w:rsidRDefault="008C2BB4" w:rsidP="007C7177">
            <w:pPr>
              <w:rPr>
                <w:sz w:val="20"/>
                <w:szCs w:val="20"/>
              </w:rPr>
            </w:pPr>
            <w:r w:rsidRPr="00B16EF1">
              <w:rPr>
                <w:sz w:val="20"/>
                <w:szCs w:val="20"/>
              </w:rPr>
              <w:t xml:space="preserve">R     </w:t>
            </w:r>
          </w:p>
        </w:tc>
        <w:tc>
          <w:tcPr>
            <w:tcW w:w="431" w:type="dxa"/>
          </w:tcPr>
          <w:p w:rsidR="008C2BB4" w:rsidRDefault="008C2BB4" w:rsidP="007C7177">
            <w:pPr>
              <w:rPr>
                <w:sz w:val="20"/>
                <w:szCs w:val="20"/>
              </w:rPr>
            </w:pPr>
            <w:r>
              <w:rPr>
                <w:sz w:val="20"/>
                <w:szCs w:val="20"/>
              </w:rPr>
              <w:t>L</w:t>
            </w:r>
          </w:p>
        </w:tc>
      </w:tr>
      <w:tr w:rsidR="008C2BB4" w:rsidTr="007C7177">
        <w:trPr>
          <w:trHeight w:val="260"/>
        </w:trPr>
        <w:tc>
          <w:tcPr>
            <w:tcW w:w="3393" w:type="dxa"/>
          </w:tcPr>
          <w:p w:rsidR="008C2BB4" w:rsidRDefault="008C2BB4" w:rsidP="007C7177">
            <w:pPr>
              <w:rPr>
                <w:sz w:val="20"/>
                <w:szCs w:val="20"/>
              </w:rPr>
            </w:pPr>
            <w:r w:rsidRPr="00B16EF1">
              <w:rPr>
                <w:sz w:val="20"/>
                <w:szCs w:val="20"/>
              </w:rPr>
              <w:t>Forefoot Valgus</w:t>
            </w:r>
          </w:p>
        </w:tc>
        <w:tc>
          <w:tcPr>
            <w:tcW w:w="462" w:type="dxa"/>
          </w:tcPr>
          <w:p w:rsidR="008C2BB4" w:rsidRDefault="008C2BB4" w:rsidP="007C7177">
            <w:pPr>
              <w:rPr>
                <w:sz w:val="20"/>
                <w:szCs w:val="20"/>
              </w:rPr>
            </w:pPr>
            <w:r>
              <w:rPr>
                <w:sz w:val="20"/>
                <w:szCs w:val="20"/>
              </w:rPr>
              <w:t>R</w:t>
            </w:r>
          </w:p>
        </w:tc>
        <w:tc>
          <w:tcPr>
            <w:tcW w:w="431" w:type="dxa"/>
          </w:tcPr>
          <w:p w:rsidR="008C2BB4" w:rsidRDefault="008C2BB4" w:rsidP="007C7177">
            <w:pPr>
              <w:rPr>
                <w:sz w:val="20"/>
                <w:szCs w:val="20"/>
              </w:rPr>
            </w:pPr>
            <w:r>
              <w:rPr>
                <w:sz w:val="20"/>
                <w:szCs w:val="20"/>
              </w:rPr>
              <w:t>L</w:t>
            </w:r>
          </w:p>
        </w:tc>
      </w:tr>
      <w:tr w:rsidR="008C2BB4" w:rsidTr="007C7177">
        <w:trPr>
          <w:trHeight w:val="260"/>
        </w:trPr>
        <w:tc>
          <w:tcPr>
            <w:tcW w:w="3393" w:type="dxa"/>
          </w:tcPr>
          <w:p w:rsidR="008C2BB4" w:rsidRDefault="008C2BB4" w:rsidP="007C7177">
            <w:pPr>
              <w:rPr>
                <w:sz w:val="20"/>
                <w:szCs w:val="20"/>
              </w:rPr>
            </w:pPr>
            <w:proofErr w:type="spellStart"/>
            <w:r w:rsidRPr="00B16EF1">
              <w:rPr>
                <w:sz w:val="20"/>
                <w:szCs w:val="20"/>
              </w:rPr>
              <w:t>Subtalar</w:t>
            </w:r>
            <w:proofErr w:type="spellEnd"/>
            <w:r w:rsidRPr="00B16EF1">
              <w:rPr>
                <w:sz w:val="20"/>
                <w:szCs w:val="20"/>
              </w:rPr>
              <w:t xml:space="preserve"> pronation/eversion</w:t>
            </w:r>
          </w:p>
        </w:tc>
        <w:tc>
          <w:tcPr>
            <w:tcW w:w="462" w:type="dxa"/>
          </w:tcPr>
          <w:p w:rsidR="008C2BB4" w:rsidRDefault="008C2BB4" w:rsidP="007C7177">
            <w:pPr>
              <w:rPr>
                <w:sz w:val="20"/>
                <w:szCs w:val="20"/>
              </w:rPr>
            </w:pPr>
            <w:r>
              <w:rPr>
                <w:sz w:val="20"/>
                <w:szCs w:val="20"/>
              </w:rPr>
              <w:t>R</w:t>
            </w:r>
          </w:p>
        </w:tc>
        <w:tc>
          <w:tcPr>
            <w:tcW w:w="431" w:type="dxa"/>
          </w:tcPr>
          <w:p w:rsidR="008C2BB4" w:rsidRDefault="008C2BB4" w:rsidP="007C7177">
            <w:pPr>
              <w:rPr>
                <w:sz w:val="20"/>
                <w:szCs w:val="20"/>
              </w:rPr>
            </w:pPr>
            <w:r>
              <w:rPr>
                <w:sz w:val="20"/>
                <w:szCs w:val="20"/>
              </w:rPr>
              <w:t>L</w:t>
            </w:r>
          </w:p>
        </w:tc>
      </w:tr>
      <w:tr w:rsidR="008C2BB4" w:rsidTr="007C7177">
        <w:trPr>
          <w:trHeight w:val="260"/>
        </w:trPr>
        <w:tc>
          <w:tcPr>
            <w:tcW w:w="3393" w:type="dxa"/>
          </w:tcPr>
          <w:p w:rsidR="008C2BB4" w:rsidRDefault="008C2BB4" w:rsidP="007C7177">
            <w:pPr>
              <w:rPr>
                <w:sz w:val="20"/>
                <w:szCs w:val="20"/>
              </w:rPr>
            </w:pPr>
            <w:r w:rsidRPr="00B16EF1">
              <w:rPr>
                <w:sz w:val="20"/>
                <w:szCs w:val="20"/>
              </w:rPr>
              <w:t xml:space="preserve">Genu </w:t>
            </w:r>
            <w:proofErr w:type="spellStart"/>
            <w:r w:rsidRPr="00B16EF1">
              <w:rPr>
                <w:sz w:val="20"/>
                <w:szCs w:val="20"/>
              </w:rPr>
              <w:t>Recarvatum</w:t>
            </w:r>
            <w:proofErr w:type="spellEnd"/>
          </w:p>
        </w:tc>
        <w:tc>
          <w:tcPr>
            <w:tcW w:w="462" w:type="dxa"/>
          </w:tcPr>
          <w:p w:rsidR="008C2BB4" w:rsidRDefault="008C2BB4" w:rsidP="007C7177">
            <w:pPr>
              <w:rPr>
                <w:sz w:val="20"/>
                <w:szCs w:val="20"/>
              </w:rPr>
            </w:pPr>
            <w:r>
              <w:rPr>
                <w:sz w:val="20"/>
                <w:szCs w:val="20"/>
              </w:rPr>
              <w:t>R</w:t>
            </w:r>
          </w:p>
        </w:tc>
        <w:tc>
          <w:tcPr>
            <w:tcW w:w="431" w:type="dxa"/>
          </w:tcPr>
          <w:p w:rsidR="008C2BB4" w:rsidRDefault="008C2BB4" w:rsidP="007C7177">
            <w:pPr>
              <w:rPr>
                <w:sz w:val="20"/>
                <w:szCs w:val="20"/>
              </w:rPr>
            </w:pPr>
            <w:r>
              <w:rPr>
                <w:sz w:val="20"/>
                <w:szCs w:val="20"/>
              </w:rPr>
              <w:t>L</w:t>
            </w:r>
          </w:p>
        </w:tc>
      </w:tr>
      <w:tr w:rsidR="008C2BB4" w:rsidTr="007C7177">
        <w:trPr>
          <w:trHeight w:val="260"/>
        </w:trPr>
        <w:tc>
          <w:tcPr>
            <w:tcW w:w="3393" w:type="dxa"/>
          </w:tcPr>
          <w:p w:rsidR="008C2BB4" w:rsidRDefault="008C2BB4" w:rsidP="007C7177">
            <w:pPr>
              <w:rPr>
                <w:sz w:val="20"/>
                <w:szCs w:val="20"/>
              </w:rPr>
            </w:pPr>
            <w:r w:rsidRPr="00B16EF1">
              <w:rPr>
                <w:sz w:val="20"/>
                <w:szCs w:val="20"/>
              </w:rPr>
              <w:t>Genu Valgus</w:t>
            </w:r>
          </w:p>
        </w:tc>
        <w:tc>
          <w:tcPr>
            <w:tcW w:w="462" w:type="dxa"/>
          </w:tcPr>
          <w:p w:rsidR="008C2BB4" w:rsidRDefault="008C2BB4" w:rsidP="007C7177">
            <w:pPr>
              <w:rPr>
                <w:sz w:val="20"/>
                <w:szCs w:val="20"/>
              </w:rPr>
            </w:pPr>
            <w:r>
              <w:rPr>
                <w:sz w:val="20"/>
                <w:szCs w:val="20"/>
              </w:rPr>
              <w:t>R</w:t>
            </w:r>
          </w:p>
        </w:tc>
        <w:tc>
          <w:tcPr>
            <w:tcW w:w="431" w:type="dxa"/>
          </w:tcPr>
          <w:p w:rsidR="008C2BB4" w:rsidRDefault="008C2BB4" w:rsidP="007C7177">
            <w:pPr>
              <w:rPr>
                <w:sz w:val="20"/>
                <w:szCs w:val="20"/>
              </w:rPr>
            </w:pPr>
            <w:r>
              <w:rPr>
                <w:sz w:val="20"/>
                <w:szCs w:val="20"/>
              </w:rPr>
              <w:t>L</w:t>
            </w:r>
          </w:p>
        </w:tc>
      </w:tr>
      <w:tr w:rsidR="008C2BB4" w:rsidTr="007C7177">
        <w:trPr>
          <w:trHeight w:val="260"/>
        </w:trPr>
        <w:tc>
          <w:tcPr>
            <w:tcW w:w="3393" w:type="dxa"/>
          </w:tcPr>
          <w:p w:rsidR="008C2BB4" w:rsidRDefault="008C2BB4" w:rsidP="007C7177">
            <w:pPr>
              <w:rPr>
                <w:sz w:val="20"/>
                <w:szCs w:val="20"/>
              </w:rPr>
            </w:pPr>
            <w:r w:rsidRPr="00B16EF1">
              <w:rPr>
                <w:sz w:val="20"/>
                <w:szCs w:val="20"/>
              </w:rPr>
              <w:t xml:space="preserve">Genu </w:t>
            </w:r>
            <w:proofErr w:type="spellStart"/>
            <w:r w:rsidRPr="00B16EF1">
              <w:rPr>
                <w:sz w:val="20"/>
                <w:szCs w:val="20"/>
              </w:rPr>
              <w:t>Varus</w:t>
            </w:r>
            <w:proofErr w:type="spellEnd"/>
          </w:p>
        </w:tc>
        <w:tc>
          <w:tcPr>
            <w:tcW w:w="462" w:type="dxa"/>
          </w:tcPr>
          <w:p w:rsidR="008C2BB4" w:rsidRDefault="008C2BB4" w:rsidP="007C7177">
            <w:pPr>
              <w:rPr>
                <w:sz w:val="20"/>
                <w:szCs w:val="20"/>
              </w:rPr>
            </w:pPr>
            <w:r>
              <w:rPr>
                <w:sz w:val="20"/>
                <w:szCs w:val="20"/>
              </w:rPr>
              <w:t>R</w:t>
            </w:r>
          </w:p>
        </w:tc>
        <w:tc>
          <w:tcPr>
            <w:tcW w:w="431" w:type="dxa"/>
          </w:tcPr>
          <w:p w:rsidR="008C2BB4" w:rsidRDefault="008C2BB4" w:rsidP="007C7177">
            <w:pPr>
              <w:rPr>
                <w:sz w:val="20"/>
                <w:szCs w:val="20"/>
              </w:rPr>
            </w:pPr>
            <w:r>
              <w:rPr>
                <w:sz w:val="20"/>
                <w:szCs w:val="20"/>
              </w:rPr>
              <w:t>L</w:t>
            </w:r>
          </w:p>
        </w:tc>
      </w:tr>
      <w:tr w:rsidR="008C2BB4" w:rsidTr="007C7177">
        <w:trPr>
          <w:trHeight w:val="276"/>
        </w:trPr>
        <w:tc>
          <w:tcPr>
            <w:tcW w:w="3393" w:type="dxa"/>
          </w:tcPr>
          <w:p w:rsidR="008C2BB4" w:rsidRDefault="008C2BB4" w:rsidP="007C7177">
            <w:pPr>
              <w:rPr>
                <w:sz w:val="20"/>
                <w:szCs w:val="20"/>
              </w:rPr>
            </w:pPr>
            <w:proofErr w:type="spellStart"/>
            <w:r>
              <w:rPr>
                <w:sz w:val="20"/>
                <w:szCs w:val="20"/>
              </w:rPr>
              <w:t>Subtalar</w:t>
            </w:r>
            <w:proofErr w:type="spellEnd"/>
            <w:r>
              <w:rPr>
                <w:sz w:val="20"/>
                <w:szCs w:val="20"/>
              </w:rPr>
              <w:t xml:space="preserve"> supination/inversion</w:t>
            </w:r>
          </w:p>
        </w:tc>
        <w:tc>
          <w:tcPr>
            <w:tcW w:w="462" w:type="dxa"/>
          </w:tcPr>
          <w:p w:rsidR="008C2BB4" w:rsidRDefault="008C2BB4" w:rsidP="007C7177">
            <w:pPr>
              <w:rPr>
                <w:sz w:val="20"/>
                <w:szCs w:val="20"/>
              </w:rPr>
            </w:pPr>
            <w:r>
              <w:rPr>
                <w:sz w:val="20"/>
                <w:szCs w:val="20"/>
              </w:rPr>
              <w:t>R</w:t>
            </w:r>
          </w:p>
        </w:tc>
        <w:tc>
          <w:tcPr>
            <w:tcW w:w="431" w:type="dxa"/>
          </w:tcPr>
          <w:p w:rsidR="008C2BB4" w:rsidRDefault="008C2BB4" w:rsidP="007C7177">
            <w:pPr>
              <w:rPr>
                <w:sz w:val="20"/>
                <w:szCs w:val="20"/>
              </w:rPr>
            </w:pPr>
            <w:r>
              <w:rPr>
                <w:sz w:val="20"/>
                <w:szCs w:val="20"/>
              </w:rPr>
              <w:t>L</w:t>
            </w:r>
          </w:p>
        </w:tc>
      </w:tr>
    </w:tbl>
    <w:p w:rsidR="008C2BB4" w:rsidRDefault="008C2BB4" w:rsidP="00007B96">
      <w:pPr>
        <w:pStyle w:val="NoSpacing"/>
        <w:rPr>
          <w:b/>
          <w:sz w:val="20"/>
          <w:szCs w:val="20"/>
        </w:rPr>
      </w:pPr>
    </w:p>
    <w:p w:rsidR="008C2BB4" w:rsidRPr="008C2BB4" w:rsidRDefault="008C2BB4" w:rsidP="008C2BB4">
      <w:pPr>
        <w:pStyle w:val="NoSpacing"/>
        <w:jc w:val="center"/>
        <w:rPr>
          <w:b/>
          <w:i/>
          <w:u w:val="single"/>
        </w:rPr>
      </w:pPr>
      <w:r w:rsidRPr="008C2BB4">
        <w:rPr>
          <w:b/>
          <w:i/>
          <w:u w:val="single"/>
        </w:rPr>
        <w:t>RAW MATERIALS &amp; FABRICATION PROCESS</w:t>
      </w:r>
    </w:p>
    <w:p w:rsidR="00574921" w:rsidRPr="00B16EF1" w:rsidRDefault="007226D9">
      <w:pPr>
        <w:rPr>
          <w:sz w:val="20"/>
          <w:szCs w:val="20"/>
        </w:rPr>
      </w:pPr>
      <w:r w:rsidRPr="005015E0">
        <w:rPr>
          <w:b/>
          <w:sz w:val="20"/>
          <w:szCs w:val="20"/>
        </w:rPr>
        <w:t>Premier Orthotics Lab</w:t>
      </w:r>
      <w:r w:rsidRPr="00B16EF1">
        <w:rPr>
          <w:sz w:val="20"/>
          <w:szCs w:val="20"/>
        </w:rPr>
        <w:t xml:space="preserve"> is in possession of the prescription</w:t>
      </w:r>
      <w:r w:rsidR="00574921" w:rsidRPr="00B16EF1">
        <w:rPr>
          <w:sz w:val="20"/>
          <w:szCs w:val="20"/>
        </w:rPr>
        <w:t xml:space="preserve"> form and sub- talar negative cast impression</w:t>
      </w:r>
      <w:r w:rsidRPr="00B16EF1">
        <w:rPr>
          <w:sz w:val="20"/>
          <w:szCs w:val="20"/>
        </w:rPr>
        <w:t xml:space="preserve"> for custom foot orthotics and customized orthopaedic footwear for the above patient</w:t>
      </w:r>
      <w:r w:rsidR="00CB4B9C" w:rsidRPr="00B16EF1">
        <w:rPr>
          <w:sz w:val="20"/>
          <w:szCs w:val="20"/>
        </w:rPr>
        <w:t xml:space="preserve">. </w:t>
      </w:r>
    </w:p>
    <w:p w:rsidR="00CB4B9C" w:rsidRPr="00B16EF1" w:rsidRDefault="00CB4B9C" w:rsidP="00007B96">
      <w:pPr>
        <w:rPr>
          <w:sz w:val="20"/>
          <w:szCs w:val="20"/>
        </w:rPr>
      </w:pPr>
      <w:r w:rsidRPr="00B16EF1">
        <w:rPr>
          <w:sz w:val="20"/>
          <w:szCs w:val="20"/>
        </w:rPr>
        <w:t>Or</w:t>
      </w:r>
      <w:r w:rsidR="00007B96" w:rsidRPr="00B16EF1">
        <w:rPr>
          <w:sz w:val="20"/>
          <w:szCs w:val="20"/>
        </w:rPr>
        <w:t>thop</w:t>
      </w:r>
      <w:r w:rsidRPr="00B16EF1">
        <w:rPr>
          <w:sz w:val="20"/>
          <w:szCs w:val="20"/>
        </w:rPr>
        <w:t xml:space="preserve">edic footwear </w:t>
      </w:r>
      <w:r w:rsidR="00574921" w:rsidRPr="00B16EF1">
        <w:rPr>
          <w:sz w:val="20"/>
          <w:szCs w:val="20"/>
        </w:rPr>
        <w:t>contains</w:t>
      </w:r>
      <w:r w:rsidRPr="00B16EF1">
        <w:rPr>
          <w:sz w:val="20"/>
          <w:szCs w:val="20"/>
        </w:rPr>
        <w:t xml:space="preserve"> the following </w:t>
      </w:r>
      <w:r w:rsidR="00574921" w:rsidRPr="00B16EF1">
        <w:rPr>
          <w:sz w:val="20"/>
          <w:szCs w:val="20"/>
        </w:rPr>
        <w:t>orthopedic</w:t>
      </w:r>
      <w:r w:rsidR="00E217A9">
        <w:rPr>
          <w:sz w:val="20"/>
          <w:szCs w:val="20"/>
        </w:rPr>
        <w:t xml:space="preserve"> properties </w:t>
      </w:r>
      <w:r w:rsidR="001606CC">
        <w:rPr>
          <w:sz w:val="20"/>
          <w:szCs w:val="20"/>
        </w:rPr>
        <w:t>–</w:t>
      </w:r>
      <w:r w:rsidR="00E217A9">
        <w:rPr>
          <w:sz w:val="20"/>
          <w:szCs w:val="20"/>
        </w:rPr>
        <w:t xml:space="preserve"> </w:t>
      </w:r>
      <w:r w:rsidRPr="00B16EF1">
        <w:rPr>
          <w:sz w:val="20"/>
          <w:szCs w:val="20"/>
        </w:rPr>
        <w:t>Strong heel counter</w:t>
      </w:r>
      <w:r w:rsidR="00007B96" w:rsidRPr="00B16EF1">
        <w:rPr>
          <w:sz w:val="20"/>
          <w:szCs w:val="20"/>
        </w:rPr>
        <w:t xml:space="preserve">, </w:t>
      </w:r>
      <w:r w:rsidRPr="00B16EF1">
        <w:rPr>
          <w:sz w:val="20"/>
          <w:szCs w:val="20"/>
        </w:rPr>
        <w:t>Deep toe box</w:t>
      </w:r>
      <w:r w:rsidR="00007B96" w:rsidRPr="00B16EF1">
        <w:rPr>
          <w:sz w:val="20"/>
          <w:szCs w:val="20"/>
        </w:rPr>
        <w:t xml:space="preserve">, </w:t>
      </w:r>
      <w:r w:rsidRPr="00B16EF1">
        <w:rPr>
          <w:sz w:val="20"/>
          <w:szCs w:val="20"/>
        </w:rPr>
        <w:t>Medially extended heel counter</w:t>
      </w:r>
      <w:r w:rsidR="00007B96" w:rsidRPr="00B16EF1">
        <w:rPr>
          <w:sz w:val="20"/>
          <w:szCs w:val="20"/>
        </w:rPr>
        <w:t xml:space="preserve">, </w:t>
      </w:r>
      <w:r w:rsidRPr="00B16EF1">
        <w:rPr>
          <w:sz w:val="20"/>
          <w:szCs w:val="20"/>
        </w:rPr>
        <w:t>Blucher closure system</w:t>
      </w:r>
      <w:r w:rsidR="00007B96" w:rsidRPr="00B16EF1">
        <w:rPr>
          <w:sz w:val="20"/>
          <w:szCs w:val="20"/>
        </w:rPr>
        <w:t xml:space="preserve">, </w:t>
      </w:r>
      <w:r w:rsidRPr="00B16EF1">
        <w:rPr>
          <w:sz w:val="20"/>
          <w:szCs w:val="20"/>
        </w:rPr>
        <w:t xml:space="preserve">Custom </w:t>
      </w:r>
      <w:r w:rsidR="00007B96" w:rsidRPr="00B16EF1">
        <w:rPr>
          <w:sz w:val="20"/>
          <w:szCs w:val="20"/>
        </w:rPr>
        <w:t>footbed made from Plaster of P</w:t>
      </w:r>
      <w:r w:rsidRPr="00B16EF1">
        <w:rPr>
          <w:sz w:val="20"/>
          <w:szCs w:val="20"/>
        </w:rPr>
        <w:t>aris positive casts of the patients foot</w:t>
      </w:r>
      <w:r w:rsidR="00007B96" w:rsidRPr="00B16EF1">
        <w:rPr>
          <w:sz w:val="20"/>
          <w:szCs w:val="20"/>
        </w:rPr>
        <w:t xml:space="preserve"> and </w:t>
      </w:r>
      <w:r w:rsidRPr="00B16EF1">
        <w:rPr>
          <w:sz w:val="20"/>
          <w:szCs w:val="20"/>
        </w:rPr>
        <w:t>Extra depth last</w:t>
      </w:r>
      <w:r w:rsidR="00E217A9">
        <w:rPr>
          <w:sz w:val="20"/>
          <w:szCs w:val="20"/>
        </w:rPr>
        <w:t>.</w:t>
      </w:r>
    </w:p>
    <w:p w:rsidR="00CB4B9C" w:rsidRPr="00B16EF1" w:rsidRDefault="00CB4B9C" w:rsidP="00CB4B9C">
      <w:pPr>
        <w:rPr>
          <w:sz w:val="20"/>
          <w:szCs w:val="20"/>
        </w:rPr>
      </w:pPr>
      <w:r w:rsidRPr="00B16EF1">
        <w:rPr>
          <w:sz w:val="20"/>
          <w:szCs w:val="20"/>
        </w:rPr>
        <w:t>The following is a brief description of the methods and materials used in the productio</w:t>
      </w:r>
      <w:r w:rsidR="00007B96" w:rsidRPr="00B16EF1">
        <w:rPr>
          <w:sz w:val="20"/>
          <w:szCs w:val="20"/>
        </w:rPr>
        <w:t xml:space="preserve">n of custom-made foot orthotics </w:t>
      </w:r>
      <w:r w:rsidR="001606CC">
        <w:rPr>
          <w:sz w:val="20"/>
          <w:szCs w:val="20"/>
        </w:rPr>
        <w:t>–</w:t>
      </w:r>
      <w:r w:rsidR="00007B96" w:rsidRPr="00B16EF1">
        <w:rPr>
          <w:sz w:val="20"/>
          <w:szCs w:val="20"/>
        </w:rPr>
        <w:t xml:space="preserve"> </w:t>
      </w:r>
    </w:p>
    <w:p w:rsidR="00CB4B9C" w:rsidRPr="00B16EF1" w:rsidRDefault="00CB4B9C" w:rsidP="00CB4B9C">
      <w:pPr>
        <w:rPr>
          <w:sz w:val="20"/>
          <w:szCs w:val="20"/>
        </w:rPr>
      </w:pPr>
      <w:r w:rsidRPr="00B16EF1">
        <w:rPr>
          <w:sz w:val="20"/>
          <w:szCs w:val="20"/>
        </w:rPr>
        <w:t xml:space="preserve">Each negative sub-talar neutral non or semi-weight bearing cast received is filled with Plaster of Paris to obtain a positive model. The positive </w:t>
      </w:r>
      <w:r w:rsidR="000B123C" w:rsidRPr="00B16EF1">
        <w:rPr>
          <w:sz w:val="20"/>
          <w:szCs w:val="20"/>
        </w:rPr>
        <w:t xml:space="preserve">model is modified </w:t>
      </w:r>
      <w:r w:rsidRPr="00B16EF1">
        <w:rPr>
          <w:sz w:val="20"/>
          <w:szCs w:val="20"/>
        </w:rPr>
        <w:t>to achieve the desired amount of control and support. Depending on the desired function, high temperatu</w:t>
      </w:r>
      <w:r w:rsidR="00007B96" w:rsidRPr="00B16EF1">
        <w:rPr>
          <w:sz w:val="20"/>
          <w:szCs w:val="20"/>
        </w:rPr>
        <w:t>r</w:t>
      </w:r>
      <w:r w:rsidRPr="00B16EF1">
        <w:rPr>
          <w:sz w:val="20"/>
          <w:szCs w:val="20"/>
        </w:rPr>
        <w:t>e thermoplastics or foam rubb</w:t>
      </w:r>
      <w:r w:rsidR="00007B96" w:rsidRPr="00B16EF1">
        <w:rPr>
          <w:sz w:val="20"/>
          <w:szCs w:val="20"/>
        </w:rPr>
        <w:t>ers (Suborthelene, RCH 500, Polypropylene, C</w:t>
      </w:r>
      <w:r w:rsidRPr="00B16EF1">
        <w:rPr>
          <w:sz w:val="20"/>
          <w:szCs w:val="20"/>
        </w:rPr>
        <w:t>arbo</w:t>
      </w:r>
      <w:r w:rsidR="00007B96" w:rsidRPr="00B16EF1">
        <w:rPr>
          <w:sz w:val="20"/>
          <w:szCs w:val="20"/>
        </w:rPr>
        <w:t>n</w:t>
      </w:r>
      <w:r w:rsidRPr="00B16EF1">
        <w:rPr>
          <w:sz w:val="20"/>
          <w:szCs w:val="20"/>
        </w:rPr>
        <w:t xml:space="preserve"> fibre</w:t>
      </w:r>
      <w:r w:rsidR="00007B96" w:rsidRPr="00B16EF1">
        <w:rPr>
          <w:sz w:val="20"/>
          <w:szCs w:val="20"/>
        </w:rPr>
        <w:t>, EVA, Nickleplast</w:t>
      </w:r>
      <w:r w:rsidRPr="00B16EF1">
        <w:rPr>
          <w:sz w:val="20"/>
          <w:szCs w:val="20"/>
        </w:rPr>
        <w:t>) are heated and moulded to the plaster positive under vacuum. When cool, the shell is shaped using drum grinders and polishing wheels to fit the appropriate footwear. EVA (Foam Rubber) heel posts, arch fill (if necessary) and any other modifications are added at this time in accordance with the prescription provided.</w:t>
      </w:r>
    </w:p>
    <w:p w:rsidR="00CB4B9C" w:rsidRDefault="00007B96" w:rsidP="00CB4B9C">
      <w:pPr>
        <w:rPr>
          <w:b/>
          <w:sz w:val="20"/>
          <w:szCs w:val="20"/>
        </w:rPr>
      </w:pPr>
      <w:r w:rsidRPr="00B16EF1">
        <w:rPr>
          <w:sz w:val="20"/>
          <w:szCs w:val="20"/>
        </w:rPr>
        <w:t>Custom</w:t>
      </w:r>
      <w:r w:rsidR="00CB4B9C" w:rsidRPr="00B16EF1">
        <w:rPr>
          <w:sz w:val="20"/>
          <w:szCs w:val="20"/>
        </w:rPr>
        <w:t>-made Orthotic Devices and Orthopedic footwear are medically necessary</w:t>
      </w:r>
      <w:r w:rsidR="00E217A9">
        <w:rPr>
          <w:sz w:val="20"/>
          <w:szCs w:val="20"/>
        </w:rPr>
        <w:t xml:space="preserve"> by prescription and made by </w:t>
      </w:r>
      <w:r w:rsidR="00CB4B9C" w:rsidRPr="00B16EF1">
        <w:rPr>
          <w:sz w:val="20"/>
          <w:szCs w:val="20"/>
        </w:rPr>
        <w:t>Premier Orthotics Laboratory, certified member of PFOLA (</w:t>
      </w:r>
      <w:r w:rsidR="002C2784" w:rsidRPr="00B16EF1">
        <w:rPr>
          <w:sz w:val="20"/>
          <w:szCs w:val="20"/>
        </w:rPr>
        <w:t xml:space="preserve">Prescription Foot Orthotic Lab Association) having on its staff </w:t>
      </w:r>
      <w:r w:rsidR="00290D39">
        <w:rPr>
          <w:b/>
          <w:sz w:val="20"/>
          <w:szCs w:val="20"/>
        </w:rPr>
        <w:t xml:space="preserve">Canadian </w:t>
      </w:r>
      <w:r w:rsidR="002C2784" w:rsidRPr="00B16EF1">
        <w:rPr>
          <w:b/>
          <w:sz w:val="20"/>
          <w:szCs w:val="20"/>
        </w:rPr>
        <w:t xml:space="preserve">Certified </w:t>
      </w:r>
      <w:proofErr w:type="spellStart"/>
      <w:r w:rsidR="002C2784" w:rsidRPr="00B16EF1">
        <w:rPr>
          <w:b/>
          <w:sz w:val="20"/>
          <w:szCs w:val="20"/>
        </w:rPr>
        <w:t>Pedorthist</w:t>
      </w:r>
      <w:proofErr w:type="spellEnd"/>
      <w:r w:rsidR="002C2784" w:rsidRPr="00B16EF1">
        <w:rPr>
          <w:sz w:val="20"/>
          <w:szCs w:val="20"/>
        </w:rPr>
        <w:t xml:space="preserve"> </w:t>
      </w:r>
      <w:r w:rsidR="002C2784" w:rsidRPr="00B16EF1">
        <w:rPr>
          <w:b/>
          <w:sz w:val="20"/>
          <w:szCs w:val="20"/>
        </w:rPr>
        <w:t xml:space="preserve">– </w:t>
      </w:r>
      <w:proofErr w:type="spellStart"/>
      <w:r w:rsidR="002C2784" w:rsidRPr="00B16EF1">
        <w:rPr>
          <w:b/>
          <w:sz w:val="20"/>
          <w:szCs w:val="20"/>
        </w:rPr>
        <w:t>Fareen</w:t>
      </w:r>
      <w:proofErr w:type="spellEnd"/>
      <w:r w:rsidR="002C2784" w:rsidRPr="00B16EF1">
        <w:rPr>
          <w:b/>
          <w:sz w:val="20"/>
          <w:szCs w:val="20"/>
        </w:rPr>
        <w:t xml:space="preserve"> </w:t>
      </w:r>
      <w:proofErr w:type="spellStart"/>
      <w:r w:rsidR="002C2784" w:rsidRPr="00B16EF1">
        <w:rPr>
          <w:b/>
          <w:sz w:val="20"/>
          <w:szCs w:val="20"/>
        </w:rPr>
        <w:t>Samji</w:t>
      </w:r>
      <w:proofErr w:type="spellEnd"/>
      <w:r w:rsidR="002C2784" w:rsidRPr="00B16EF1">
        <w:rPr>
          <w:b/>
          <w:sz w:val="20"/>
          <w:szCs w:val="20"/>
        </w:rPr>
        <w:t xml:space="preserve"> </w:t>
      </w:r>
      <w:proofErr w:type="spellStart"/>
      <w:r w:rsidR="002C2784" w:rsidRPr="00B16EF1">
        <w:rPr>
          <w:b/>
          <w:sz w:val="20"/>
          <w:szCs w:val="20"/>
        </w:rPr>
        <w:t>C.Ped</w:t>
      </w:r>
      <w:proofErr w:type="spellEnd"/>
      <w:r w:rsidR="002C2784" w:rsidRPr="00B16EF1">
        <w:rPr>
          <w:b/>
          <w:sz w:val="20"/>
          <w:szCs w:val="20"/>
        </w:rPr>
        <w:t>.(c) #550C</w:t>
      </w:r>
      <w:r w:rsidR="00290D39">
        <w:rPr>
          <w:b/>
          <w:sz w:val="20"/>
          <w:szCs w:val="20"/>
        </w:rPr>
        <w:t>, Chiropodist – Jennifer Ku D.Ch  #140014</w:t>
      </w:r>
      <w:r w:rsidR="002C2784" w:rsidRPr="00B16EF1">
        <w:rPr>
          <w:sz w:val="20"/>
          <w:szCs w:val="20"/>
        </w:rPr>
        <w:t xml:space="preserve">  and  </w:t>
      </w:r>
      <w:r w:rsidR="002C2784" w:rsidRPr="00B16EF1">
        <w:rPr>
          <w:b/>
          <w:sz w:val="20"/>
          <w:szCs w:val="20"/>
        </w:rPr>
        <w:t xml:space="preserve">Certified Prosthetic and Orthotic Technician – Eric </w:t>
      </w:r>
      <w:r w:rsidR="00B16EF1">
        <w:rPr>
          <w:b/>
          <w:sz w:val="20"/>
          <w:szCs w:val="20"/>
        </w:rPr>
        <w:t>Agnew</w:t>
      </w:r>
      <w:r w:rsidR="002C2784" w:rsidRPr="00B16EF1">
        <w:rPr>
          <w:b/>
          <w:sz w:val="20"/>
          <w:szCs w:val="20"/>
        </w:rPr>
        <w:t>, B.</w:t>
      </w:r>
      <w:proofErr w:type="spellStart"/>
      <w:r w:rsidR="002C2784" w:rsidRPr="00B16EF1">
        <w:rPr>
          <w:b/>
          <w:sz w:val="20"/>
          <w:szCs w:val="20"/>
        </w:rPr>
        <w:t>Sc</w:t>
      </w:r>
      <w:proofErr w:type="spellEnd"/>
      <w:r w:rsidR="002C2784" w:rsidRPr="00B16EF1">
        <w:rPr>
          <w:b/>
          <w:sz w:val="20"/>
          <w:szCs w:val="20"/>
        </w:rPr>
        <w:t>.,</w:t>
      </w:r>
      <w:r w:rsidRPr="00B16EF1">
        <w:rPr>
          <w:b/>
          <w:sz w:val="20"/>
          <w:szCs w:val="20"/>
        </w:rPr>
        <w:t>M.</w:t>
      </w:r>
      <w:proofErr w:type="spellStart"/>
      <w:r w:rsidRPr="00B16EF1">
        <w:rPr>
          <w:b/>
          <w:sz w:val="20"/>
          <w:szCs w:val="20"/>
        </w:rPr>
        <w:t>Sc</w:t>
      </w:r>
      <w:proofErr w:type="spellEnd"/>
      <w:r w:rsidRPr="00B16EF1">
        <w:rPr>
          <w:b/>
          <w:sz w:val="20"/>
          <w:szCs w:val="20"/>
        </w:rPr>
        <w:t>.,</w:t>
      </w:r>
      <w:r w:rsidR="002C2784" w:rsidRPr="00B16EF1">
        <w:rPr>
          <w:b/>
          <w:sz w:val="20"/>
          <w:szCs w:val="20"/>
        </w:rPr>
        <w:t>O.P(t)(</w:t>
      </w:r>
      <w:proofErr w:type="spellStart"/>
      <w:r w:rsidR="002C2784" w:rsidRPr="00B16EF1">
        <w:rPr>
          <w:b/>
          <w:sz w:val="20"/>
          <w:szCs w:val="20"/>
        </w:rPr>
        <w:t>Dipl</w:t>
      </w:r>
      <w:proofErr w:type="spellEnd"/>
      <w:r w:rsidR="002C2784" w:rsidRPr="00B16EF1">
        <w:rPr>
          <w:b/>
          <w:sz w:val="20"/>
          <w:szCs w:val="20"/>
        </w:rPr>
        <w:t>),CCRA .</w:t>
      </w:r>
    </w:p>
    <w:p w:rsidR="002B2342" w:rsidRDefault="00290D39" w:rsidP="00CB4B9C">
      <w:pPr>
        <w:rPr>
          <w:b/>
          <w:sz w:val="20"/>
          <w:szCs w:val="20"/>
        </w:rPr>
      </w:pPr>
      <w:r>
        <w:rPr>
          <w:b/>
          <w:noProof/>
          <w:sz w:val="20"/>
          <w:szCs w:val="20"/>
          <w:lang w:eastAsia="en-CA"/>
        </w:rPr>
        <w:drawing>
          <wp:anchor distT="0" distB="0" distL="114300" distR="114300" simplePos="0" relativeHeight="251662336" behindDoc="1" locked="0" layoutInCell="1" allowOverlap="1" wp14:anchorId="177D8303" wp14:editId="4517D5EB">
            <wp:simplePos x="0" y="0"/>
            <wp:positionH relativeFrom="column">
              <wp:posOffset>2743200</wp:posOffset>
            </wp:positionH>
            <wp:positionV relativeFrom="paragraph">
              <wp:posOffset>140970</wp:posOffset>
            </wp:positionV>
            <wp:extent cx="904875" cy="857250"/>
            <wp:effectExtent l="0" t="0" r="0" b="0"/>
            <wp:wrapSquare wrapText="bothSides"/>
            <wp:docPr id="3" name="Picture 1" descr="https://encrypted-tbn3.google.com/images?q=tbn:ANd9GcQ_dbrlZ-Py5kcEESt_V-9P0GZ5wBhWM9lVKShRWTCJOyykGT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oogle.com/images?q=tbn:ANd9GcQ_dbrlZ-Py5kcEESt_V-9P0GZ5wBhWM9lVKShRWTCJOyykGTky"/>
                    <pic:cNvPicPr>
                      <a:picLocks noChangeAspect="1" noChangeArrowheads="1"/>
                    </pic:cNvPicPr>
                  </pic:nvPicPr>
                  <pic:blipFill>
                    <a:blip r:embed="rId7" cstate="print"/>
                    <a:srcRect/>
                    <a:stretch>
                      <a:fillRect/>
                    </a:stretch>
                  </pic:blipFill>
                  <pic:spPr bwMode="auto">
                    <a:xfrm>
                      <a:off x="0" y="0"/>
                      <a:ext cx="904875" cy="857250"/>
                    </a:xfrm>
                    <a:prstGeom prst="rect">
                      <a:avLst/>
                    </a:prstGeom>
                    <a:noFill/>
                    <a:ln w="9525">
                      <a:noFill/>
                      <a:miter lim="800000"/>
                      <a:headEnd/>
                      <a:tailEnd/>
                    </a:ln>
                  </pic:spPr>
                </pic:pic>
              </a:graphicData>
            </a:graphic>
          </wp:anchor>
        </w:drawing>
      </w:r>
    </w:p>
    <w:p w:rsidR="002B2342" w:rsidRDefault="002B2342" w:rsidP="002B2342">
      <w:pPr>
        <w:rPr>
          <w:b/>
          <w:sz w:val="20"/>
          <w:szCs w:val="20"/>
        </w:rPr>
      </w:pPr>
      <w:proofErr w:type="spellStart"/>
      <w:r w:rsidRPr="002B2342">
        <w:rPr>
          <w:b/>
          <w:sz w:val="20"/>
          <w:szCs w:val="20"/>
        </w:rPr>
        <w:t>Fareen</w:t>
      </w:r>
      <w:proofErr w:type="spellEnd"/>
      <w:r w:rsidRPr="002B2342">
        <w:rPr>
          <w:b/>
          <w:sz w:val="20"/>
          <w:szCs w:val="20"/>
        </w:rPr>
        <w:t xml:space="preserve"> </w:t>
      </w:r>
      <w:proofErr w:type="spellStart"/>
      <w:r w:rsidRPr="002B2342">
        <w:rPr>
          <w:b/>
          <w:sz w:val="20"/>
          <w:szCs w:val="20"/>
        </w:rPr>
        <w:t>Samji</w:t>
      </w:r>
      <w:proofErr w:type="spellEnd"/>
      <w:r w:rsidRPr="002B2342">
        <w:rPr>
          <w:b/>
          <w:sz w:val="20"/>
          <w:szCs w:val="20"/>
        </w:rPr>
        <w:t xml:space="preserve"> </w:t>
      </w:r>
      <w:proofErr w:type="spellStart"/>
      <w:r w:rsidR="0028575D">
        <w:rPr>
          <w:b/>
          <w:sz w:val="20"/>
          <w:szCs w:val="20"/>
        </w:rPr>
        <w:t>C.Ped</w:t>
      </w:r>
      <w:proofErr w:type="spellEnd"/>
      <w:r w:rsidR="0028575D">
        <w:rPr>
          <w:b/>
          <w:sz w:val="20"/>
          <w:szCs w:val="20"/>
        </w:rPr>
        <w:t xml:space="preserve"> (c) Certified </w:t>
      </w:r>
      <w:proofErr w:type="spellStart"/>
      <w:r w:rsidR="0028575D">
        <w:rPr>
          <w:b/>
          <w:sz w:val="20"/>
          <w:szCs w:val="20"/>
        </w:rPr>
        <w:t>Pedorthist</w:t>
      </w:r>
      <w:proofErr w:type="spellEnd"/>
      <w:r w:rsidR="0028575D">
        <w:rPr>
          <w:b/>
          <w:sz w:val="20"/>
          <w:szCs w:val="20"/>
        </w:rPr>
        <w:t xml:space="preserve"> </w:t>
      </w:r>
      <w:r w:rsidRPr="002B2342">
        <w:rPr>
          <w:b/>
          <w:sz w:val="20"/>
          <w:szCs w:val="20"/>
        </w:rPr>
        <w:t># 550C</w:t>
      </w:r>
      <w:r w:rsidR="00290D39">
        <w:rPr>
          <w:b/>
          <w:sz w:val="20"/>
          <w:szCs w:val="20"/>
        </w:rPr>
        <w:t xml:space="preserve">                           </w:t>
      </w:r>
      <w:r w:rsidR="00290D39">
        <w:rPr>
          <w:b/>
          <w:sz w:val="20"/>
          <w:szCs w:val="20"/>
        </w:rPr>
        <w:t>Jennifer Ku D.Ch</w:t>
      </w:r>
      <w:r w:rsidR="00290D39">
        <w:rPr>
          <w:b/>
          <w:sz w:val="20"/>
          <w:szCs w:val="20"/>
        </w:rPr>
        <w:t xml:space="preserve"> Chiropodist</w:t>
      </w:r>
      <w:r w:rsidR="00290D39">
        <w:rPr>
          <w:b/>
          <w:sz w:val="20"/>
          <w:szCs w:val="20"/>
        </w:rPr>
        <w:t xml:space="preserve"> </w:t>
      </w:r>
      <w:proofErr w:type="spellStart"/>
      <w:r w:rsidR="00290D39">
        <w:rPr>
          <w:b/>
          <w:sz w:val="20"/>
          <w:szCs w:val="20"/>
        </w:rPr>
        <w:t>Lic</w:t>
      </w:r>
      <w:proofErr w:type="spellEnd"/>
      <w:r w:rsidR="00290D39">
        <w:rPr>
          <w:b/>
          <w:sz w:val="20"/>
          <w:szCs w:val="20"/>
        </w:rPr>
        <w:t xml:space="preserve"> #140014</w:t>
      </w:r>
      <w:r w:rsidR="00290D39">
        <w:rPr>
          <w:b/>
          <w:sz w:val="20"/>
          <w:szCs w:val="20"/>
        </w:rPr>
        <w:t xml:space="preserve">  </w:t>
      </w:r>
      <w:r w:rsidR="00443C70" w:rsidRPr="00443C70">
        <w:t xml:space="preserve"> </w:t>
      </w:r>
      <w:r w:rsidR="00290D39">
        <w:t xml:space="preserve"> </w:t>
      </w:r>
    </w:p>
    <w:p w:rsidR="00443C70" w:rsidRDefault="00443C70" w:rsidP="002B2342">
      <w:pPr>
        <w:rPr>
          <w:b/>
          <w:sz w:val="20"/>
          <w:szCs w:val="20"/>
        </w:rPr>
      </w:pPr>
      <w:bookmarkStart w:id="0" w:name="_GoBack"/>
      <w:bookmarkEnd w:id="0"/>
    </w:p>
    <w:p w:rsidR="00443C70" w:rsidRDefault="00443C70" w:rsidP="00443C70">
      <w:pPr>
        <w:tabs>
          <w:tab w:val="left" w:pos="4820"/>
          <w:tab w:val="left" w:pos="6521"/>
        </w:tabs>
        <w:jc w:val="both"/>
        <w:rPr>
          <w:b/>
          <w:sz w:val="20"/>
          <w:szCs w:val="20"/>
        </w:rPr>
      </w:pPr>
    </w:p>
    <w:p w:rsidR="00443C70" w:rsidRPr="00443C70" w:rsidRDefault="00443C70" w:rsidP="00443C70">
      <w:pPr>
        <w:tabs>
          <w:tab w:val="left" w:pos="4820"/>
          <w:tab w:val="left" w:pos="6521"/>
        </w:tabs>
        <w:jc w:val="both"/>
        <w:rPr>
          <w:sz w:val="20"/>
          <w:szCs w:val="20"/>
        </w:rPr>
      </w:pPr>
      <w:r>
        <w:rPr>
          <w:rStyle w:val="apple-converted-space"/>
          <w:rFonts w:ascii="Arial" w:hAnsi="Arial" w:cs="Arial"/>
          <w:color w:val="636361"/>
          <w:sz w:val="20"/>
          <w:szCs w:val="20"/>
          <w:shd w:val="clear" w:color="auto" w:fill="FFFFFF"/>
        </w:rPr>
        <w:t xml:space="preserve">                                  </w:t>
      </w:r>
      <w:r>
        <w:rPr>
          <w:rFonts w:ascii="Arial" w:hAnsi="Arial" w:cs="Arial"/>
          <w:color w:val="636361"/>
          <w:sz w:val="20"/>
          <w:szCs w:val="20"/>
          <w:shd w:val="clear" w:color="auto" w:fill="FFFFFF"/>
        </w:rPr>
        <w:t>Member of PFOLA (Prescription Foot Orthotic Laboratory Association)</w:t>
      </w:r>
    </w:p>
    <w:sectPr w:rsidR="00443C70" w:rsidRPr="00443C70" w:rsidSect="00443C70">
      <w:pgSz w:w="12240" w:h="15840"/>
      <w:pgMar w:top="426"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649CE"/>
    <w:multiLevelType w:val="hybridMultilevel"/>
    <w:tmpl w:val="2F48263C"/>
    <w:lvl w:ilvl="0" w:tplc="DDACC15A">
      <w:start w:val="6"/>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5FA460CB"/>
    <w:multiLevelType w:val="hybridMultilevel"/>
    <w:tmpl w:val="100AC51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6CE13467"/>
    <w:multiLevelType w:val="hybridMultilevel"/>
    <w:tmpl w:val="347262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7226D9"/>
    <w:rsid w:val="00007B96"/>
    <w:rsid w:val="00043B1F"/>
    <w:rsid w:val="000B123C"/>
    <w:rsid w:val="000E2846"/>
    <w:rsid w:val="001606CC"/>
    <w:rsid w:val="0028575D"/>
    <w:rsid w:val="00290D39"/>
    <w:rsid w:val="002A45A7"/>
    <w:rsid w:val="002B2342"/>
    <w:rsid w:val="002C058B"/>
    <w:rsid w:val="002C2784"/>
    <w:rsid w:val="00443C70"/>
    <w:rsid w:val="0046313A"/>
    <w:rsid w:val="00484B2E"/>
    <w:rsid w:val="005015E0"/>
    <w:rsid w:val="00574921"/>
    <w:rsid w:val="00683259"/>
    <w:rsid w:val="007226D9"/>
    <w:rsid w:val="008170AA"/>
    <w:rsid w:val="0089584E"/>
    <w:rsid w:val="008C2BB4"/>
    <w:rsid w:val="008D1320"/>
    <w:rsid w:val="0098256B"/>
    <w:rsid w:val="00982E9D"/>
    <w:rsid w:val="009C6B9F"/>
    <w:rsid w:val="00A46E60"/>
    <w:rsid w:val="00AC13F4"/>
    <w:rsid w:val="00AC76ED"/>
    <w:rsid w:val="00B16EF1"/>
    <w:rsid w:val="00BF5439"/>
    <w:rsid w:val="00CB4B9C"/>
    <w:rsid w:val="00D36A97"/>
    <w:rsid w:val="00D53CAA"/>
    <w:rsid w:val="00E217A9"/>
    <w:rsid w:val="00F42537"/>
    <w:rsid w:val="00FF28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5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B9C"/>
    <w:pPr>
      <w:ind w:left="720"/>
      <w:contextualSpacing/>
    </w:pPr>
  </w:style>
  <w:style w:type="paragraph" w:styleId="NoSpacing">
    <w:name w:val="No Spacing"/>
    <w:uiPriority w:val="1"/>
    <w:qFormat/>
    <w:rsid w:val="00007B96"/>
    <w:pPr>
      <w:spacing w:after="0" w:line="240" w:lineRule="auto"/>
    </w:pPr>
  </w:style>
  <w:style w:type="table" w:styleId="TableGrid">
    <w:name w:val="Table Grid"/>
    <w:basedOn w:val="TableNormal"/>
    <w:uiPriority w:val="59"/>
    <w:rsid w:val="009C6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3C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C70"/>
    <w:rPr>
      <w:rFonts w:ascii="Tahoma" w:hAnsi="Tahoma" w:cs="Tahoma"/>
      <w:sz w:val="16"/>
      <w:szCs w:val="16"/>
    </w:rPr>
  </w:style>
  <w:style w:type="character" w:customStyle="1" w:styleId="apple-converted-space">
    <w:name w:val="apple-converted-space"/>
    <w:basedOn w:val="DefaultParagraphFont"/>
    <w:rsid w:val="00443C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dc:creator>
  <cp:lastModifiedBy>Angelo</cp:lastModifiedBy>
  <cp:revision>7</cp:revision>
  <cp:lastPrinted>2012-07-30T17:26:00Z</cp:lastPrinted>
  <dcterms:created xsi:type="dcterms:W3CDTF">2012-07-25T19:09:00Z</dcterms:created>
  <dcterms:modified xsi:type="dcterms:W3CDTF">2015-04-20T20:57:00Z</dcterms:modified>
</cp:coreProperties>
</file>